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19" w:type="dxa"/>
        <w:tblInd w:w="817" w:type="dxa"/>
        <w:tblLook w:val="04A0" w:firstRow="1" w:lastRow="0" w:firstColumn="1" w:lastColumn="0" w:noHBand="0" w:noVBand="1"/>
      </w:tblPr>
      <w:tblGrid>
        <w:gridCol w:w="553"/>
        <w:gridCol w:w="222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E76AE4" w:rsidRPr="00E76AE4" w:rsidTr="009B0DCD">
        <w:trPr>
          <w:trHeight w:val="25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7C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2</w:t>
            </w:r>
            <w:r w:rsidR="007C031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6AE4" w:rsidRPr="00E76AE4" w:rsidTr="009B0DCD">
        <w:trPr>
          <w:trHeight w:val="55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u w:val="singl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CD" w:rsidRDefault="00E76AE4" w:rsidP="00E7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Аксайского района </w:t>
            </w:r>
          </w:p>
          <w:p w:rsidR="009B0DCD" w:rsidRDefault="009B0DCD" w:rsidP="00E7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E76AE4"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бюджете Аксайского района на 2017 год </w:t>
            </w:r>
          </w:p>
          <w:p w:rsidR="00E76AE4" w:rsidRPr="00E76AE4" w:rsidRDefault="009B0DCD" w:rsidP="009B0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="00E76AE4"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на плановый период 2018 и 2019 годов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76AE4" w:rsidRPr="00E76AE4" w:rsidTr="009B0DCD">
        <w:trPr>
          <w:trHeight w:val="10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6AE4" w:rsidRPr="00E76AE4" w:rsidTr="009B0DCD">
        <w:trPr>
          <w:trHeight w:val="1110"/>
        </w:trPr>
        <w:tc>
          <w:tcPr>
            <w:tcW w:w="135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 субсидий бюджету Аксайского района 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  <w:r w:rsidR="009B0DCD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2017 год</w:t>
            </w:r>
          </w:p>
        </w:tc>
      </w:tr>
      <w:tr w:rsidR="00E76AE4" w:rsidRPr="00E76AE4" w:rsidTr="009B0DCD">
        <w:trPr>
          <w:trHeight w:val="330"/>
        </w:trPr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6AE4" w:rsidRPr="00E76AE4" w:rsidRDefault="00E76AE4" w:rsidP="009B0DCD">
            <w:pPr>
              <w:spacing w:after="0" w:line="240" w:lineRule="auto"/>
              <w:ind w:right="-55" w:hanging="115"/>
              <w:jc w:val="center"/>
              <w:rPr>
                <w:rFonts w:ascii="Times New Roman" w:eastAsia="Times New Roman" w:hAnsi="Times New Roman" w:cs="Times New Roman"/>
              </w:rPr>
            </w:pPr>
            <w:r w:rsidRPr="00E76AE4">
              <w:rPr>
                <w:rFonts w:ascii="Times New Roman" w:eastAsia="Times New Roman" w:hAnsi="Times New Roman" w:cs="Times New Roman"/>
              </w:rPr>
              <w:t>(тыс.</w:t>
            </w:r>
            <w:r w:rsidR="009B0DCD">
              <w:rPr>
                <w:rFonts w:ascii="Times New Roman" w:eastAsia="Times New Roman" w:hAnsi="Times New Roman" w:cs="Times New Roman"/>
              </w:rPr>
              <w:t xml:space="preserve"> </w:t>
            </w:r>
            <w:r w:rsidRPr="00E76AE4">
              <w:rPr>
                <w:rFonts w:ascii="Times New Roman" w:eastAsia="Times New Roman" w:hAnsi="Times New Roman" w:cs="Times New Roman"/>
              </w:rPr>
              <w:t>руб.)</w:t>
            </w:r>
          </w:p>
        </w:tc>
      </w:tr>
      <w:tr w:rsidR="00E76AE4" w:rsidRPr="00E76AE4" w:rsidTr="009B0DCD">
        <w:trPr>
          <w:trHeight w:val="1040"/>
        </w:trPr>
        <w:tc>
          <w:tcPr>
            <w:tcW w:w="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9B0DCD" w:rsidP="009B0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</w:t>
            </w:r>
            <w:r w:rsidR="00E76AE4"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поселения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том числе по источникам формирования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реализацию проекта «Всеобуч по плаванию»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организацию отдыха детей в каникулярное время</w:t>
            </w:r>
          </w:p>
        </w:tc>
      </w:tr>
      <w:tr w:rsidR="00E76AE4" w:rsidRPr="00E76AE4" w:rsidTr="009B0DCD">
        <w:trPr>
          <w:trHeight w:val="825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E76AE4" w:rsidRPr="00E76AE4" w:rsidTr="009B0DCD">
        <w:trPr>
          <w:trHeight w:val="25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Аксайское городское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1 361,3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1 361,3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Большелогское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1 033,8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878,7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155,1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5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Верхнеподпольненское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178,7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Грушевское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259,2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220,3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Истоминское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387,6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329,4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Ленинское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334,9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Мишкинское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234,8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199,5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Ольгинское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507,0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Рассветовское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708,5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602,2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5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Старочеркасское сельское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52 936,0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45 542,3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7 393,7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Щепкинское 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504,3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428,6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58 626,3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50 582,9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8 043,4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76AE4" w:rsidRPr="00E76AE4" w:rsidTr="009B0DCD">
        <w:trPr>
          <w:trHeight w:val="39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198 341,1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167 276,1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31 065,0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1 249,1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3 187,0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2 374,6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AE4">
              <w:rPr>
                <w:rFonts w:ascii="Times New Roman" w:eastAsia="Times New Roman" w:hAnsi="Times New Roman" w:cs="Times New Roman"/>
                <w:sz w:val="20"/>
                <w:szCs w:val="20"/>
              </w:rPr>
              <w:t>812,4</w:t>
            </w:r>
          </w:p>
        </w:tc>
      </w:tr>
      <w:tr w:rsidR="00E76AE4" w:rsidRPr="00E76AE4" w:rsidTr="009B0DCD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256 967,4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217 859,0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39 108,4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1 249,1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3 187,0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2 374,6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AE4" w:rsidRPr="00E76AE4" w:rsidRDefault="00E76AE4" w:rsidP="00E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6AE4">
              <w:rPr>
                <w:rFonts w:ascii="Times New Roman" w:eastAsia="Times New Roman" w:hAnsi="Times New Roman" w:cs="Times New Roman"/>
                <w:b/>
                <w:bCs/>
              </w:rPr>
              <w:t>812,4</w:t>
            </w:r>
          </w:p>
        </w:tc>
      </w:tr>
    </w:tbl>
    <w:p w:rsidR="008E25D2" w:rsidRDefault="008E25D2"/>
    <w:tbl>
      <w:tblPr>
        <w:tblW w:w="14160" w:type="dxa"/>
        <w:tblInd w:w="96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6D0B2B" w:rsidRPr="006D0B2B" w:rsidTr="006D0B2B">
        <w:trPr>
          <w:trHeight w:val="2955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приобретение аппаратно-программных комплексов доврачебной диагностики состояния здоровья обучающихся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на ремонт и содержание автомобильных дорог общего пользования местного значения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строительство и реконструкцию объектов водопроводно-канализационного хозяйства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Субсидия на возмещение предприятиям жилищно-коммунального хозяйства части платы граждан за коммунальные услуги </w:t>
            </w:r>
          </w:p>
        </w:tc>
      </w:tr>
      <w:tr w:rsidR="006D0B2B" w:rsidRPr="006D0B2B" w:rsidTr="006D0B2B">
        <w:trPr>
          <w:trHeight w:val="8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6D0B2B" w:rsidRPr="006D0B2B" w:rsidTr="006D0B2B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954,4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878,7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155,1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178,7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220,3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329,4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334,9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199,5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507,0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602,2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127,6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428,6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5 433,6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6D0B2B" w:rsidRPr="006D0B2B" w:rsidTr="006D0B2B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2 151,7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1 828,9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322,8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7 947,8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6 755,6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1 192,2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105 333,7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89 533,6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15 800,1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2 151,7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1 828,9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322,8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13 381,4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11 516,9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1 864,5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105 333,7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89 533,6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15 800,1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</w:tbl>
    <w:p w:rsidR="006D0B2B" w:rsidRDefault="006D0B2B"/>
    <w:p w:rsidR="006D0B2B" w:rsidRDefault="006D0B2B"/>
    <w:p w:rsidR="006D0B2B" w:rsidRDefault="006D0B2B"/>
    <w:tbl>
      <w:tblPr>
        <w:tblW w:w="14560" w:type="dxa"/>
        <w:tblInd w:w="96" w:type="dxa"/>
        <w:tblLook w:val="04A0" w:firstRow="1" w:lastRow="0" w:firstColumn="1" w:lastColumn="0" w:noHBand="0" w:noVBand="1"/>
      </w:tblPr>
      <w:tblGrid>
        <w:gridCol w:w="1180"/>
        <w:gridCol w:w="1380"/>
        <w:gridCol w:w="13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6D0B2B" w:rsidRPr="006D0B2B" w:rsidTr="006D0B2B">
        <w:trPr>
          <w:trHeight w:val="2955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строительство и реконструкцию муниципальных объектов транспортной инфраструктуры (в том числе: внутригородских, внутрипоселковых автомобильных дорог и тротуаров; межпоселковых автомобильных дорог)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разработку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разработку проектно-сметной документации на строительство и реконструкцию объектов культуры и туристических объектов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  <w:tr w:rsidR="006D0B2B" w:rsidRPr="006D0B2B" w:rsidTr="006D0B2B">
        <w:trPr>
          <w:trHeight w:val="8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6D0B2B" w:rsidRPr="006D0B2B" w:rsidTr="006D0B2B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5 638,5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5 339,6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298,9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40 117,7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34 100,0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6 017,7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5 638,5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5 339,6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40 117,7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6 017,7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6D0B2B" w:rsidRPr="006D0B2B" w:rsidTr="006D0B2B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24 141,2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20 520,0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3 621,2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11,1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5 638,5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5 339,6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298,9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24 141,2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20 520,0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3 621,2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40 117,7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34 100,0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6 017,7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11,1</w:t>
            </w:r>
          </w:p>
        </w:tc>
      </w:tr>
    </w:tbl>
    <w:p w:rsidR="006D0B2B" w:rsidRDefault="006D0B2B"/>
    <w:tbl>
      <w:tblPr>
        <w:tblW w:w="14400" w:type="dxa"/>
        <w:tblInd w:w="96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300"/>
        <w:gridCol w:w="1300"/>
        <w:gridCol w:w="1180"/>
        <w:gridCol w:w="1222"/>
        <w:gridCol w:w="1180"/>
      </w:tblGrid>
      <w:tr w:rsidR="006D0B2B" w:rsidRPr="006D0B2B" w:rsidTr="006D0B2B">
        <w:trPr>
          <w:trHeight w:val="2955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обеспечение жильем молодых семей в Ростовской области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разработку проектно-сметной документации на строительство и реконструкцию объектов электрических сетей наружного (уличного) освещения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строительство и реконструкцию объектов образования муниципальной собственности, включая газификацию</w:t>
            </w:r>
          </w:p>
        </w:tc>
      </w:tr>
      <w:tr w:rsidR="006D0B2B" w:rsidRPr="006D0B2B" w:rsidTr="006D0B2B">
        <w:trPr>
          <w:trHeight w:val="8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6D0B2B" w:rsidRPr="006D0B2B" w:rsidTr="006D0B2B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7 029,6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5 975,1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1 054,5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7 029,6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5 975,1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1 054,5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6D0B2B" w:rsidRPr="006D0B2B" w:rsidTr="006D0B2B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40 340,0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34 289,0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7 029,6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5 975,1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1 054,5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496,9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422,3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74,6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40 340,0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34 289,0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6 051,0</w:t>
            </w:r>
          </w:p>
        </w:tc>
      </w:tr>
    </w:tbl>
    <w:p w:rsidR="006D0B2B" w:rsidRDefault="006D0B2B"/>
    <w:p w:rsidR="006D0B2B" w:rsidRDefault="006D0B2B"/>
    <w:tbl>
      <w:tblPr>
        <w:tblW w:w="14800" w:type="dxa"/>
        <w:tblInd w:w="96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380"/>
        <w:gridCol w:w="1180"/>
        <w:gridCol w:w="1400"/>
        <w:gridCol w:w="1400"/>
        <w:gridCol w:w="1180"/>
        <w:gridCol w:w="1222"/>
        <w:gridCol w:w="1180"/>
      </w:tblGrid>
      <w:tr w:rsidR="006D0B2B" w:rsidRPr="006D0B2B" w:rsidTr="006D0B2B">
        <w:trPr>
          <w:trHeight w:val="2955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реализацию муниципальных программ, в сферу реализации которых входит развитие субъектов малого и среднего предпринимательства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разработку проектно-сметной документации на строительство и реконструкцию объектов образования муниципальной собственности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муниципальных услуг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Субсидия на приобретение компьютерной техники органам социальной защиты населения</w:t>
            </w:r>
          </w:p>
        </w:tc>
      </w:tr>
      <w:tr w:rsidR="006D0B2B" w:rsidRPr="006D0B2B" w:rsidTr="006D0B2B">
        <w:trPr>
          <w:trHeight w:val="8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</w:p>
        </w:tc>
      </w:tr>
      <w:tr w:rsidR="006D0B2B" w:rsidRPr="006D0B2B" w:rsidTr="006D0B2B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6D0B2B" w:rsidRPr="006D0B2B" w:rsidTr="006D0B2B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8 539,7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7 258,7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1 281,0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1 073,1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912,1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0B2B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</w:tr>
      <w:tr w:rsidR="006D0B2B" w:rsidRPr="006D0B2B" w:rsidTr="006D0B2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479,5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8 539,7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7 258,7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1 281,0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87,7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74,5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1 073,1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912,1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B2B" w:rsidRPr="006D0B2B" w:rsidRDefault="006D0B2B" w:rsidP="006D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D0B2B">
              <w:rPr>
                <w:rFonts w:ascii="Times New Roman" w:eastAsia="Times New Roman" w:hAnsi="Times New Roman" w:cs="Times New Roman"/>
                <w:b/>
                <w:bCs/>
              </w:rPr>
              <w:t>161,0</w:t>
            </w:r>
          </w:p>
        </w:tc>
      </w:tr>
    </w:tbl>
    <w:p w:rsidR="006D0B2B" w:rsidRDefault="006D0B2B"/>
    <w:sectPr w:rsidR="006D0B2B" w:rsidSect="009B0DCD">
      <w:footerReference w:type="default" r:id="rId8"/>
      <w:pgSz w:w="16838" w:h="11906" w:orient="landscape"/>
      <w:pgMar w:top="284" w:right="284" w:bottom="284" w:left="851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7E6" w:rsidRDefault="00B177E6" w:rsidP="009B0DCD">
      <w:pPr>
        <w:spacing w:after="0" w:line="240" w:lineRule="auto"/>
      </w:pPr>
      <w:r>
        <w:separator/>
      </w:r>
    </w:p>
  </w:endnote>
  <w:endnote w:type="continuationSeparator" w:id="0">
    <w:p w:rsidR="00B177E6" w:rsidRDefault="00B177E6" w:rsidP="009B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865232"/>
      <w:docPartObj>
        <w:docPartGallery w:val="Page Numbers (Bottom of Page)"/>
        <w:docPartUnique/>
      </w:docPartObj>
    </w:sdtPr>
    <w:sdtEndPr/>
    <w:sdtContent>
      <w:p w:rsidR="009B0DCD" w:rsidRDefault="009B0D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068">
          <w:rPr>
            <w:noProof/>
          </w:rPr>
          <w:t>5</w:t>
        </w:r>
        <w:r>
          <w:fldChar w:fldCharType="end"/>
        </w:r>
      </w:p>
    </w:sdtContent>
  </w:sdt>
  <w:p w:rsidR="009B0DCD" w:rsidRDefault="009B0D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7E6" w:rsidRDefault="00B177E6" w:rsidP="009B0DCD">
      <w:pPr>
        <w:spacing w:after="0" w:line="240" w:lineRule="auto"/>
      </w:pPr>
      <w:r>
        <w:separator/>
      </w:r>
    </w:p>
  </w:footnote>
  <w:footnote w:type="continuationSeparator" w:id="0">
    <w:p w:rsidR="00B177E6" w:rsidRDefault="00B177E6" w:rsidP="009B0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E4"/>
    <w:rsid w:val="006D0B2B"/>
    <w:rsid w:val="007C031F"/>
    <w:rsid w:val="00885068"/>
    <w:rsid w:val="008E25D2"/>
    <w:rsid w:val="009B0DCD"/>
    <w:rsid w:val="00B177E6"/>
    <w:rsid w:val="00E76AE4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DCD"/>
  </w:style>
  <w:style w:type="paragraph" w:styleId="a5">
    <w:name w:val="footer"/>
    <w:basedOn w:val="a"/>
    <w:link w:val="a6"/>
    <w:uiPriority w:val="99"/>
    <w:unhideWhenUsed/>
    <w:rsid w:val="009B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DCD"/>
  </w:style>
  <w:style w:type="paragraph" w:styleId="a7">
    <w:name w:val="Balloon Text"/>
    <w:basedOn w:val="a"/>
    <w:link w:val="a8"/>
    <w:uiPriority w:val="99"/>
    <w:semiHidden/>
    <w:unhideWhenUsed/>
    <w:rsid w:val="009B0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D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DCD"/>
  </w:style>
  <w:style w:type="paragraph" w:styleId="a5">
    <w:name w:val="footer"/>
    <w:basedOn w:val="a"/>
    <w:link w:val="a6"/>
    <w:uiPriority w:val="99"/>
    <w:unhideWhenUsed/>
    <w:rsid w:val="009B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DCD"/>
  </w:style>
  <w:style w:type="paragraph" w:styleId="a7">
    <w:name w:val="Balloon Text"/>
    <w:basedOn w:val="a"/>
    <w:link w:val="a8"/>
    <w:uiPriority w:val="99"/>
    <w:semiHidden/>
    <w:unhideWhenUsed/>
    <w:rsid w:val="009B0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D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ECBD-8CC0-4691-84FE-E248A3B2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Аксайского района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shishkunova</dc:creator>
  <cp:lastModifiedBy>user</cp:lastModifiedBy>
  <cp:revision>2</cp:revision>
  <cp:lastPrinted>2016-12-28T11:58:00Z</cp:lastPrinted>
  <dcterms:created xsi:type="dcterms:W3CDTF">2017-01-16T14:12:00Z</dcterms:created>
  <dcterms:modified xsi:type="dcterms:W3CDTF">2017-01-16T14:12:00Z</dcterms:modified>
</cp:coreProperties>
</file>